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9DA" w:rsidRPr="007435FF" w:rsidRDefault="00CD39DA" w:rsidP="00CD39D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35FF">
        <w:rPr>
          <w:rFonts w:ascii="Times New Roman" w:hAnsi="Times New Roman" w:cs="Times New Roman"/>
          <w:b/>
          <w:sz w:val="28"/>
          <w:szCs w:val="28"/>
        </w:rPr>
        <w:t>Анализ аналогов блокированных жилых домов.</w:t>
      </w:r>
    </w:p>
    <w:p w:rsidR="00CD39DA" w:rsidRPr="007435FF" w:rsidRDefault="00CD39DA" w:rsidP="00CD39D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4CF7" w:rsidRPr="007435FF" w:rsidRDefault="00CD39DA">
      <w:pPr>
        <w:rPr>
          <w:rFonts w:ascii="Times New Roman" w:hAnsi="Times New Roman" w:cs="Times New Roman"/>
          <w:sz w:val="28"/>
          <w:szCs w:val="28"/>
        </w:rPr>
      </w:pPr>
      <w:r w:rsidRPr="007435FF">
        <w:rPr>
          <w:rFonts w:ascii="Times New Roman" w:hAnsi="Times New Roman" w:cs="Times New Roman"/>
          <w:sz w:val="28"/>
          <w:szCs w:val="28"/>
        </w:rPr>
        <w:t>Подобрать и систематизировать аналоги блокированного жилья по следующим критериям:</w:t>
      </w:r>
    </w:p>
    <w:p w:rsidR="00CD39DA" w:rsidRPr="007435FF" w:rsidRDefault="00CD39DA">
      <w:pPr>
        <w:rPr>
          <w:rFonts w:ascii="Times New Roman" w:hAnsi="Times New Roman" w:cs="Times New Roman"/>
          <w:sz w:val="28"/>
          <w:szCs w:val="28"/>
        </w:rPr>
      </w:pPr>
      <w:r w:rsidRPr="007435FF">
        <w:rPr>
          <w:rFonts w:ascii="Times New Roman" w:hAnsi="Times New Roman" w:cs="Times New Roman"/>
          <w:sz w:val="28"/>
          <w:szCs w:val="28"/>
        </w:rPr>
        <w:t>- по характеру блокировки;</w:t>
      </w:r>
    </w:p>
    <w:p w:rsidR="00CD39DA" w:rsidRPr="007435FF" w:rsidRDefault="00CD39DA">
      <w:pPr>
        <w:rPr>
          <w:rFonts w:ascii="Times New Roman" w:hAnsi="Times New Roman" w:cs="Times New Roman"/>
          <w:sz w:val="28"/>
          <w:szCs w:val="28"/>
        </w:rPr>
      </w:pPr>
      <w:r w:rsidRPr="007435FF">
        <w:rPr>
          <w:rFonts w:ascii="Times New Roman" w:hAnsi="Times New Roman" w:cs="Times New Roman"/>
          <w:sz w:val="28"/>
          <w:szCs w:val="28"/>
        </w:rPr>
        <w:t>- по этажности;</w:t>
      </w:r>
    </w:p>
    <w:p w:rsidR="00CD39DA" w:rsidRPr="007435FF" w:rsidRDefault="00CD39DA">
      <w:pPr>
        <w:rPr>
          <w:rFonts w:ascii="Times New Roman" w:hAnsi="Times New Roman" w:cs="Times New Roman"/>
          <w:sz w:val="28"/>
          <w:szCs w:val="28"/>
        </w:rPr>
      </w:pPr>
      <w:r w:rsidRPr="007435FF">
        <w:rPr>
          <w:rFonts w:ascii="Times New Roman" w:hAnsi="Times New Roman" w:cs="Times New Roman"/>
          <w:sz w:val="28"/>
          <w:szCs w:val="28"/>
        </w:rPr>
        <w:t>- по конструктивному решению;</w:t>
      </w:r>
    </w:p>
    <w:p w:rsidR="00CD39DA" w:rsidRPr="007435FF" w:rsidRDefault="00CD39DA">
      <w:pPr>
        <w:rPr>
          <w:rFonts w:ascii="Times New Roman" w:hAnsi="Times New Roman" w:cs="Times New Roman"/>
          <w:sz w:val="28"/>
          <w:szCs w:val="28"/>
        </w:rPr>
      </w:pPr>
      <w:r w:rsidRPr="007435FF">
        <w:rPr>
          <w:rFonts w:ascii="Times New Roman" w:hAnsi="Times New Roman" w:cs="Times New Roman"/>
          <w:sz w:val="28"/>
          <w:szCs w:val="28"/>
        </w:rPr>
        <w:t>- по организации входов.</w:t>
      </w:r>
      <w:bookmarkStart w:id="0" w:name="_GoBack"/>
      <w:bookmarkEnd w:id="0"/>
    </w:p>
    <w:p w:rsidR="00CD39DA" w:rsidRDefault="00CD39DA"/>
    <w:sectPr w:rsidR="00CD39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9DA"/>
    <w:rsid w:val="000B5234"/>
    <w:rsid w:val="007435FF"/>
    <w:rsid w:val="00C64CF7"/>
    <w:rsid w:val="00CD3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68262"/>
  <w15:chartTrackingRefBased/>
  <w15:docId w15:val="{0F39844C-10DF-43F3-B8C5-077ADDDF6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2020-09-09T17:13:00Z</dcterms:created>
  <dcterms:modified xsi:type="dcterms:W3CDTF">2020-09-09T17:18:00Z</dcterms:modified>
</cp:coreProperties>
</file>